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4A637" w14:textId="1F5414EF" w:rsidR="00D447AA" w:rsidRPr="00D447AA" w:rsidRDefault="00F14235" w:rsidP="00D447AA">
      <w:pPr>
        <w:rPr>
          <w:b/>
          <w:bCs/>
        </w:rPr>
      </w:pPr>
      <w:r>
        <w:rPr>
          <w:b/>
          <w:bCs/>
        </w:rPr>
        <w:t>XX County</w:t>
      </w:r>
      <w:r w:rsidR="00D447AA" w:rsidRPr="00D447AA">
        <w:rPr>
          <w:b/>
          <w:bCs/>
        </w:rPr>
        <w:t xml:space="preserve"> to </w:t>
      </w:r>
      <w:r>
        <w:rPr>
          <w:b/>
          <w:bCs/>
        </w:rPr>
        <w:t>P</w:t>
      </w:r>
      <w:r w:rsidR="00D447AA" w:rsidRPr="00D447AA">
        <w:rPr>
          <w:b/>
          <w:bCs/>
        </w:rPr>
        <w:t xml:space="preserve">articipate in </w:t>
      </w:r>
      <w:r>
        <w:rPr>
          <w:b/>
          <w:bCs/>
        </w:rPr>
        <w:t xml:space="preserve">“Two Lights for Tomorrow” </w:t>
      </w:r>
      <w:r w:rsidR="00D447AA" w:rsidRPr="00D447AA">
        <w:rPr>
          <w:b/>
          <w:bCs/>
        </w:rPr>
        <w:t xml:space="preserve">America 250 </w:t>
      </w:r>
      <w:r>
        <w:rPr>
          <w:b/>
          <w:bCs/>
        </w:rPr>
        <w:t>NC Event</w:t>
      </w:r>
    </w:p>
    <w:p w14:paraId="1E8ABE1C" w14:textId="77777777" w:rsidR="009F3236" w:rsidRDefault="00F14235" w:rsidP="009F3236">
      <w:pPr>
        <w:pStyle w:val="NoSpacing"/>
      </w:pPr>
      <w:r>
        <w:t xml:space="preserve">DATELINE – </w:t>
      </w:r>
      <w:r w:rsidRPr="00F14235">
        <w:rPr>
          <w:highlight w:val="yellow"/>
        </w:rPr>
        <w:t>NAME</w:t>
      </w:r>
      <w:r w:rsidR="00D447AA" w:rsidRPr="00D447AA">
        <w:t xml:space="preserve"> will participate in the</w:t>
      </w:r>
      <w:r>
        <w:t xml:space="preserve"> nationwide</w:t>
      </w:r>
      <w:r w:rsidR="00D447AA" w:rsidRPr="00D447AA">
        <w:t xml:space="preserve"> “Two Lights for Tomorrow” initiative as part of the upcoming America 250 </w:t>
      </w:r>
      <w:proofErr w:type="spellStart"/>
      <w:r w:rsidR="00D447AA" w:rsidRPr="00D447AA">
        <w:t>semiquincentennial</w:t>
      </w:r>
      <w:proofErr w:type="spellEnd"/>
      <w:r w:rsidR="00D447AA" w:rsidRPr="00D447AA">
        <w:t xml:space="preserve"> observance in 2026</w:t>
      </w:r>
      <w:r>
        <w:t xml:space="preserve">. </w:t>
      </w:r>
      <w:r w:rsidR="009F3236">
        <w:t>In North Carolina, the event is led by t</w:t>
      </w:r>
      <w:r w:rsidR="009F3236" w:rsidRPr="00414133">
        <w:t>he N.C. Department of Natural and Cultural Resources’ America 250 NC initiative</w:t>
      </w:r>
      <w:r w:rsidR="009F3236">
        <w:t xml:space="preserve">. </w:t>
      </w:r>
    </w:p>
    <w:p w14:paraId="21BBE235" w14:textId="77777777" w:rsidR="0019775D" w:rsidRPr="00D447AA" w:rsidRDefault="0019775D" w:rsidP="0019775D">
      <w:pPr>
        <w:pStyle w:val="NoSpacing"/>
      </w:pPr>
    </w:p>
    <w:p w14:paraId="659EB8A9" w14:textId="7FF1E44F" w:rsidR="0019775D" w:rsidRDefault="00D447AA" w:rsidP="0019775D">
      <w:pPr>
        <w:pStyle w:val="NoSpacing"/>
      </w:pPr>
      <w:r w:rsidRPr="00D447AA">
        <w:t xml:space="preserve">“Two Lights for Tomorrow” will take place on the night of April 18, </w:t>
      </w:r>
      <w:r w:rsidR="00F14235">
        <w:t>recognizing the 250</w:t>
      </w:r>
      <w:r w:rsidR="00F14235" w:rsidRPr="00F14235">
        <w:rPr>
          <w:vertAlign w:val="superscript"/>
        </w:rPr>
        <w:t>th</w:t>
      </w:r>
      <w:r w:rsidR="00F14235">
        <w:t xml:space="preserve"> anniversary of</w:t>
      </w:r>
      <w:r w:rsidRPr="00D447AA">
        <w:t xml:space="preserve"> the ride of Paul Revere.</w:t>
      </w:r>
      <w:r w:rsidR="00F14235">
        <w:t xml:space="preserve"> </w:t>
      </w:r>
      <w:r w:rsidR="0019775D">
        <w:t xml:space="preserve">To commemorate this event, two lights will shine on </w:t>
      </w:r>
      <w:r w:rsidR="0019775D" w:rsidRPr="00F14235">
        <w:rPr>
          <w:highlight w:val="yellow"/>
        </w:rPr>
        <w:t>XX building</w:t>
      </w:r>
      <w:r w:rsidR="0019775D">
        <w:t xml:space="preserve"> in our community throughout the night of April 18.</w:t>
      </w:r>
    </w:p>
    <w:p w14:paraId="56D6EA22" w14:textId="77777777" w:rsidR="0019775D" w:rsidRDefault="0019775D" w:rsidP="0019775D">
      <w:pPr>
        <w:pStyle w:val="NoSpacing"/>
      </w:pPr>
    </w:p>
    <w:p w14:paraId="42EAAEDB" w14:textId="1C10C863" w:rsidR="0019775D" w:rsidRDefault="0019775D" w:rsidP="0019775D">
      <w:pPr>
        <w:pStyle w:val="NoSpacing"/>
      </w:pPr>
      <w:r w:rsidRPr="0019775D">
        <w:t xml:space="preserve">On the night of April 18, 1775, Paul Revere and William Dawes rode out from Boston to alert their fellow patriots of the movement of the British regulars. A </w:t>
      </w:r>
      <w:r w:rsidR="00AE056D">
        <w:t xml:space="preserve">prearranged </w:t>
      </w:r>
      <w:r w:rsidRPr="0019775D">
        <w:t>signal—two lanterns in the tower of Christ Church—</w:t>
      </w:r>
      <w:r w:rsidR="00322E27">
        <w:t>warned</w:t>
      </w:r>
      <w:r w:rsidRPr="0019775D">
        <w:t xml:space="preserve"> that the </w:t>
      </w:r>
      <w:r w:rsidR="00322E27">
        <w:t xml:space="preserve">British </w:t>
      </w:r>
      <w:r w:rsidRPr="0019775D">
        <w:t>troops were traveling via the Charles River. Other riders joined</w:t>
      </w:r>
      <w:r w:rsidR="00322E27">
        <w:t xml:space="preserve"> Revere and Dawes</w:t>
      </w:r>
      <w:r w:rsidRPr="0019775D">
        <w:t xml:space="preserve">, creating a network across the Massachusetts countryside. These midnight rides preceded the </w:t>
      </w:r>
      <w:r w:rsidR="00DB650A">
        <w:t>b</w:t>
      </w:r>
      <w:r w:rsidRPr="0019775D">
        <w:t xml:space="preserve">attles </w:t>
      </w:r>
      <w:r w:rsidR="00DB650A">
        <w:t>at</w:t>
      </w:r>
      <w:r w:rsidRPr="0019775D">
        <w:t xml:space="preserve"> Lexington and Concord, the start of the American Revolution.</w:t>
      </w:r>
    </w:p>
    <w:p w14:paraId="0B5DBDF5" w14:textId="77777777" w:rsidR="0019775D" w:rsidRPr="0019775D" w:rsidRDefault="0019775D" w:rsidP="0019775D">
      <w:pPr>
        <w:pStyle w:val="NoSpacing"/>
      </w:pPr>
    </w:p>
    <w:p w14:paraId="5CD6338B" w14:textId="77777777" w:rsidR="009F3236" w:rsidRDefault="0019775D" w:rsidP="009F3236">
      <w:pPr>
        <w:pStyle w:val="NoSpacing"/>
      </w:pPr>
      <w:r w:rsidRPr="0019775D">
        <w:t>Two hundred and fifty years later</w:t>
      </w:r>
      <w:r>
        <w:t>, “Two Lights for Tomorrow”</w:t>
      </w:r>
      <w:r w:rsidRPr="0019775D">
        <w:t xml:space="preserve"> commemorates </w:t>
      </w:r>
      <w:r w:rsidR="00DB650A">
        <w:t>Revere’s</w:t>
      </w:r>
      <w:r w:rsidRPr="0019775D">
        <w:t xml:space="preserve"> famous ride and uses the imagery of two shining lights </w:t>
      </w:r>
      <w:r w:rsidR="00DB650A">
        <w:t xml:space="preserve">to </w:t>
      </w:r>
      <w:r w:rsidR="00F843D2">
        <w:t>honor</w:t>
      </w:r>
      <w:r w:rsidR="00DB650A">
        <w:t xml:space="preserve"> the beginning of the American Revolution</w:t>
      </w:r>
      <w:r w:rsidRPr="0019775D">
        <w:t xml:space="preserve">. </w:t>
      </w:r>
      <w:r w:rsidR="009F3236" w:rsidRPr="0019775D">
        <w:t>Overnight on Friday, April 18, two lights will shine forth from statehouses</w:t>
      </w:r>
      <w:r w:rsidR="009F3236">
        <w:t xml:space="preserve"> </w:t>
      </w:r>
      <w:r w:rsidR="009F3236" w:rsidRPr="0019775D">
        <w:t xml:space="preserve">across the </w:t>
      </w:r>
      <w:r w:rsidR="009F3236">
        <w:t>nation</w:t>
      </w:r>
      <w:r w:rsidR="009F3236" w:rsidRPr="0019775D">
        <w:t>,</w:t>
      </w:r>
      <w:r w:rsidR="009F3236">
        <w:t xml:space="preserve"> including North Carolina’s State Capitol in Raleigh. </w:t>
      </w:r>
    </w:p>
    <w:p w14:paraId="0F924646" w14:textId="77777777" w:rsidR="00AC6350" w:rsidRDefault="00AC6350" w:rsidP="00AC6350">
      <w:pPr>
        <w:pStyle w:val="NoSpacing"/>
      </w:pPr>
    </w:p>
    <w:p w14:paraId="2F32CAA7" w14:textId="19A63098" w:rsidR="006417CF" w:rsidRPr="006417CF" w:rsidRDefault="006417CF" w:rsidP="00AC6350">
      <w:pPr>
        <w:pStyle w:val="NoSpacing"/>
        <w:rPr>
          <w:b/>
          <w:bCs/>
        </w:rPr>
      </w:pPr>
      <w:r w:rsidRPr="006417CF">
        <w:rPr>
          <w:b/>
          <w:bCs/>
        </w:rPr>
        <w:t>About America 250 NC</w:t>
      </w:r>
    </w:p>
    <w:p w14:paraId="6F979E5E" w14:textId="17A2E3BB" w:rsidR="00AC6350" w:rsidRDefault="00172036" w:rsidP="00AC6350">
      <w:pPr>
        <w:pStyle w:val="NoSpacing"/>
      </w:pPr>
      <w:r>
        <w:t>America 250 NC is North Carolina’s commemoration of the United States’ 250</w:t>
      </w:r>
      <w:r w:rsidRPr="002F4CC2">
        <w:rPr>
          <w:vertAlign w:val="superscript"/>
        </w:rPr>
        <w:t>th</w:t>
      </w:r>
      <w:r>
        <w:t xml:space="preserve"> anniversary and is led by the N.C. Department of Natural and Cultural Resources.</w:t>
      </w:r>
      <w:r w:rsidR="00AC6350">
        <w:t xml:space="preserve"> </w:t>
      </w:r>
      <w:r w:rsidR="00AC6350">
        <w:t>For more information about America 250 NC, visit america250.nc.gov.</w:t>
      </w:r>
      <w:r w:rsidR="006417CF">
        <w:t xml:space="preserve"> </w:t>
      </w:r>
    </w:p>
    <w:p w14:paraId="0984E515" w14:textId="26A370F7" w:rsidR="00172036" w:rsidRDefault="00172036" w:rsidP="00172036">
      <w:pPr>
        <w:pStyle w:val="NoSpacing"/>
      </w:pPr>
    </w:p>
    <w:p w14:paraId="57CDB425" w14:textId="77777777" w:rsidR="00172036" w:rsidRDefault="00172036"/>
    <w:sectPr w:rsidR="00172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7AA"/>
    <w:rsid w:val="00172036"/>
    <w:rsid w:val="0019775D"/>
    <w:rsid w:val="00322E27"/>
    <w:rsid w:val="004361E4"/>
    <w:rsid w:val="005529F2"/>
    <w:rsid w:val="005F3546"/>
    <w:rsid w:val="006417CF"/>
    <w:rsid w:val="00696C41"/>
    <w:rsid w:val="00762513"/>
    <w:rsid w:val="00944D5F"/>
    <w:rsid w:val="009F3236"/>
    <w:rsid w:val="00AC6350"/>
    <w:rsid w:val="00AE056D"/>
    <w:rsid w:val="00B06D55"/>
    <w:rsid w:val="00D447AA"/>
    <w:rsid w:val="00DB650A"/>
    <w:rsid w:val="00F14235"/>
    <w:rsid w:val="00F8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C9882"/>
  <w15:chartTrackingRefBased/>
  <w15:docId w15:val="{3E584EA0-36CD-4B22-9782-1C8941DED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47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7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7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7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7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7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7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7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7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47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47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47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47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47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47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47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47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47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47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47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7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47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47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47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47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47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7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47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47A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447A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47A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977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5953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8321052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629492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947230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5003875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951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361437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385974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8432334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959873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7282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86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95525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2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35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42656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630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1763477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008446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69550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6328332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4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3946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  <w:div w:id="1084033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93718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870696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2039933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2361E939F8EA44A8446F179AAFB80F" ma:contentTypeVersion="13" ma:contentTypeDescription="Create a new document." ma:contentTypeScope="" ma:versionID="88f8952a55b37b07c8d89cc0cdb9575a">
  <xsd:schema xmlns:xsd="http://www.w3.org/2001/XMLSchema" xmlns:xs="http://www.w3.org/2001/XMLSchema" xmlns:p="http://schemas.microsoft.com/office/2006/metadata/properties" xmlns:ns2="f4a80a17-e23e-40d0-a611-d620df7e6f63" xmlns:ns3="f903a018-ff34-4247-a839-a51679fd2d16" targetNamespace="http://schemas.microsoft.com/office/2006/metadata/properties" ma:root="true" ma:fieldsID="6cf808023142a3cc6c960c69aaaf9a97" ns2:_="" ns3:_="">
    <xsd:import namespace="f4a80a17-e23e-40d0-a611-d620df7e6f63"/>
    <xsd:import namespace="f903a018-ff34-4247-a839-a51679fd2d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a80a17-e23e-40d0-a611-d620df7e6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3a018-ff34-4247-a839-a51679fd2d1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b2c24ac-eb3f-489b-8714-7ed9e14b3900}" ma:internalName="TaxCatchAll" ma:showField="CatchAllData" ma:web="f903a018-ff34-4247-a839-a51679fd2d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03a018-ff34-4247-a839-a51679fd2d16" xsi:nil="true"/>
    <lcf76f155ced4ddcb4097134ff3c332f xmlns="f4a80a17-e23e-40d0-a611-d620df7e6f6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11E794-4CBC-4089-8B1E-23D7A9B61F4D}"/>
</file>

<file path=customXml/itemProps2.xml><?xml version="1.0" encoding="utf-8"?>
<ds:datastoreItem xmlns:ds="http://schemas.openxmlformats.org/officeDocument/2006/customXml" ds:itemID="{2C200B58-062A-4F6E-B5E8-1BA6C3B5182A}"/>
</file>

<file path=customXml/itemProps3.xml><?xml version="1.0" encoding="utf-8"?>
<ds:datastoreItem xmlns:ds="http://schemas.openxmlformats.org/officeDocument/2006/customXml" ds:itemID="{A330EE1A-6407-4161-B800-F07300C5F3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1188</TotalTime>
  <Pages>1</Pages>
  <Words>258</Words>
  <Characters>1428</Characters>
  <Application>Microsoft Office Word</Application>
  <DocSecurity>0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NC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Michele W</dc:creator>
  <cp:keywords/>
  <dc:description/>
  <cp:lastModifiedBy>Walker, Michele W</cp:lastModifiedBy>
  <cp:revision>15</cp:revision>
  <dcterms:created xsi:type="dcterms:W3CDTF">2025-03-04T18:48:00Z</dcterms:created>
  <dcterms:modified xsi:type="dcterms:W3CDTF">2025-03-05T19:02:00Z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0x010100362361E939F8EA44A8446F179AAFB80F</vt:lpwstr>
  </property>
</Properties>
</file>